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24E3" w:rsidRDefault="00CD5F72">
      <w:pPr>
        <w:widowControl w:val="0"/>
        <w:jc w:val="center"/>
      </w:pPr>
      <w:bookmarkStart w:id="0" w:name="_GoBack"/>
      <w:bookmarkEnd w:id="0"/>
      <w:r>
        <w:rPr>
          <w:b/>
          <w:sz w:val="20"/>
        </w:rPr>
        <w:t xml:space="preserve">Pennies for </w:t>
      </w:r>
      <w:proofErr w:type="spellStart"/>
      <w:proofErr w:type="gramStart"/>
      <w:r>
        <w:rPr>
          <w:b/>
          <w:sz w:val="20"/>
        </w:rPr>
        <w:t>Percents</w:t>
      </w:r>
      <w:proofErr w:type="spellEnd"/>
      <w:r>
        <w:rPr>
          <w:b/>
          <w:sz w:val="20"/>
        </w:rPr>
        <w:t xml:space="preserve">  AR</w:t>
      </w:r>
      <w:proofErr w:type="gramEnd"/>
      <w:r>
        <w:rPr>
          <w:b/>
          <w:sz w:val="20"/>
        </w:rPr>
        <w:t xml:space="preserve"> challenge</w:t>
      </w:r>
    </w:p>
    <w:p w:rsidR="005024E3" w:rsidRDefault="005024E3">
      <w:pPr>
        <w:widowControl w:val="0"/>
      </w:pPr>
    </w:p>
    <w:p w:rsidR="005024E3" w:rsidRDefault="00CD5F72">
      <w:pPr>
        <w:widowControl w:val="0"/>
        <w:jc w:val="center"/>
      </w:pPr>
      <w:r>
        <w:rPr>
          <w:rFonts w:ascii="Comic Sans MS" w:eastAsia="Comic Sans MS" w:hAnsi="Comic Sans MS" w:cs="Comic Sans MS"/>
          <w:sz w:val="20"/>
        </w:rPr>
        <w:t xml:space="preserve">We love to read and do </w:t>
      </w:r>
      <w:proofErr w:type="spellStart"/>
      <w:r>
        <w:rPr>
          <w:rFonts w:ascii="Comic Sans MS" w:eastAsia="Comic Sans MS" w:hAnsi="Comic Sans MS" w:cs="Comic Sans MS"/>
          <w:sz w:val="20"/>
        </w:rPr>
        <w:t>Sciencey</w:t>
      </w:r>
      <w:proofErr w:type="spellEnd"/>
      <w:r>
        <w:rPr>
          <w:rFonts w:ascii="Comic Sans MS" w:eastAsia="Comic Sans MS" w:hAnsi="Comic Sans MS" w:cs="Comic Sans MS"/>
          <w:sz w:val="20"/>
        </w:rPr>
        <w:t xml:space="preserve"> things</w:t>
      </w:r>
    </w:p>
    <w:p w:rsidR="005024E3" w:rsidRDefault="00CD5F72">
      <w:pPr>
        <w:widowControl w:val="0"/>
        <w:jc w:val="center"/>
      </w:pPr>
      <w:r>
        <w:rPr>
          <w:rFonts w:ascii="Comic Sans MS" w:eastAsia="Comic Sans MS" w:hAnsi="Comic Sans MS" w:cs="Comic Sans MS"/>
          <w:sz w:val="20"/>
        </w:rPr>
        <w:t>And add and use computers and even sing!</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To help us learn and build robots and more</w:t>
      </w:r>
    </w:p>
    <w:p w:rsidR="005024E3" w:rsidRDefault="00CD5F72">
      <w:pPr>
        <w:widowControl w:val="0"/>
        <w:jc w:val="center"/>
      </w:pPr>
      <w:r>
        <w:rPr>
          <w:rFonts w:ascii="Comic Sans MS" w:eastAsia="Comic Sans MS" w:hAnsi="Comic Sans MS" w:cs="Comic Sans MS"/>
          <w:sz w:val="20"/>
        </w:rPr>
        <w:t>Will you sponsor a reader and help us soar?</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 xml:space="preserve">Pennies for </w:t>
      </w:r>
      <w:proofErr w:type="spellStart"/>
      <w:r>
        <w:rPr>
          <w:rFonts w:ascii="Comic Sans MS" w:eastAsia="Comic Sans MS" w:hAnsi="Comic Sans MS" w:cs="Comic Sans MS"/>
          <w:sz w:val="20"/>
        </w:rPr>
        <w:t>Percents</w:t>
      </w:r>
      <w:proofErr w:type="spellEnd"/>
      <w:r>
        <w:rPr>
          <w:rFonts w:ascii="Comic Sans MS" w:eastAsia="Comic Sans MS" w:hAnsi="Comic Sans MS" w:cs="Comic Sans MS"/>
          <w:sz w:val="20"/>
        </w:rPr>
        <w:t xml:space="preserve"> is all we ask</w:t>
      </w:r>
    </w:p>
    <w:p w:rsidR="005024E3" w:rsidRDefault="00CD5F72">
      <w:pPr>
        <w:widowControl w:val="0"/>
        <w:jc w:val="center"/>
      </w:pPr>
      <w:r>
        <w:rPr>
          <w:rFonts w:ascii="Comic Sans MS" w:eastAsia="Comic Sans MS" w:hAnsi="Comic Sans MS" w:cs="Comic Sans MS"/>
          <w:sz w:val="20"/>
        </w:rPr>
        <w:t>Not such a hard and arduous task.</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Just give us a pledge per book that we read</w:t>
      </w:r>
    </w:p>
    <w:p w:rsidR="005024E3" w:rsidRDefault="00CD5F72">
      <w:pPr>
        <w:widowControl w:val="0"/>
        <w:jc w:val="center"/>
      </w:pPr>
      <w:proofErr w:type="gramStart"/>
      <w:r>
        <w:rPr>
          <w:rFonts w:ascii="Comic Sans MS" w:eastAsia="Comic Sans MS" w:hAnsi="Comic Sans MS" w:cs="Comic Sans MS"/>
          <w:sz w:val="20"/>
        </w:rPr>
        <w:t>and</w:t>
      </w:r>
      <w:proofErr w:type="gramEnd"/>
      <w:r>
        <w:rPr>
          <w:rFonts w:ascii="Comic Sans MS" w:eastAsia="Comic Sans MS" w:hAnsi="Comic Sans MS" w:cs="Comic Sans MS"/>
          <w:sz w:val="20"/>
        </w:rPr>
        <w:t xml:space="preserve"> plant a love of reading seed.</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 xml:space="preserve">In May we will announce the </w:t>
      </w:r>
      <w:proofErr w:type="spellStart"/>
      <w:r>
        <w:rPr>
          <w:rFonts w:ascii="Comic Sans MS" w:eastAsia="Comic Sans MS" w:hAnsi="Comic Sans MS" w:cs="Comic Sans MS"/>
          <w:sz w:val="20"/>
        </w:rPr>
        <w:t>percents</w:t>
      </w:r>
      <w:proofErr w:type="spellEnd"/>
      <w:r>
        <w:rPr>
          <w:rFonts w:ascii="Comic Sans MS" w:eastAsia="Comic Sans MS" w:hAnsi="Comic Sans MS" w:cs="Comic Sans MS"/>
          <w:sz w:val="20"/>
        </w:rPr>
        <w:t xml:space="preserve"> we have scored</w:t>
      </w:r>
    </w:p>
    <w:p w:rsidR="005024E3" w:rsidRDefault="00CD5F72">
      <w:pPr>
        <w:widowControl w:val="0"/>
        <w:jc w:val="center"/>
      </w:pPr>
      <w:proofErr w:type="gramStart"/>
      <w:r>
        <w:rPr>
          <w:rFonts w:ascii="Comic Sans MS" w:eastAsia="Comic Sans MS" w:hAnsi="Comic Sans MS" w:cs="Comic Sans MS"/>
          <w:sz w:val="20"/>
        </w:rPr>
        <w:t>and</w:t>
      </w:r>
      <w:proofErr w:type="gramEnd"/>
      <w:r>
        <w:rPr>
          <w:rFonts w:ascii="Comic Sans MS" w:eastAsia="Comic Sans MS" w:hAnsi="Comic Sans MS" w:cs="Comic Sans MS"/>
          <w:sz w:val="20"/>
        </w:rPr>
        <w:t xml:space="preserve"> you can be assured we will never be bored.</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With the money we will buy the greatest of</w:t>
      </w:r>
      <w:r>
        <w:rPr>
          <w:rFonts w:ascii="Comic Sans MS" w:eastAsia="Comic Sans MS" w:hAnsi="Comic Sans MS" w:cs="Comic Sans MS"/>
          <w:sz w:val="20"/>
        </w:rPr>
        <w:t xml:space="preserve"> all</w:t>
      </w:r>
    </w:p>
    <w:p w:rsidR="005024E3" w:rsidRDefault="00CD5F72">
      <w:pPr>
        <w:widowControl w:val="0"/>
        <w:jc w:val="center"/>
      </w:pPr>
      <w:proofErr w:type="gramStart"/>
      <w:r>
        <w:rPr>
          <w:rFonts w:ascii="Comic Sans MS" w:eastAsia="Comic Sans MS" w:hAnsi="Comic Sans MS" w:cs="Comic Sans MS"/>
          <w:sz w:val="20"/>
        </w:rPr>
        <w:t>robotics</w:t>
      </w:r>
      <w:proofErr w:type="gramEnd"/>
      <w:r>
        <w:rPr>
          <w:rFonts w:ascii="Comic Sans MS" w:eastAsia="Comic Sans MS" w:hAnsi="Comic Sans MS" w:cs="Comic Sans MS"/>
          <w:sz w:val="20"/>
        </w:rPr>
        <w:t xml:space="preserve"> kits we can use and have a ball!</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Students will build, create, and command</w:t>
      </w:r>
    </w:p>
    <w:p w:rsidR="005024E3" w:rsidRDefault="00CD5F72">
      <w:pPr>
        <w:widowControl w:val="0"/>
        <w:jc w:val="center"/>
      </w:pPr>
      <w:proofErr w:type="gramStart"/>
      <w:r>
        <w:rPr>
          <w:rFonts w:ascii="Comic Sans MS" w:eastAsia="Comic Sans MS" w:hAnsi="Comic Sans MS" w:cs="Comic Sans MS"/>
          <w:sz w:val="20"/>
        </w:rPr>
        <w:t>a</w:t>
      </w:r>
      <w:proofErr w:type="gramEnd"/>
      <w:r>
        <w:rPr>
          <w:rFonts w:ascii="Comic Sans MS" w:eastAsia="Comic Sans MS" w:hAnsi="Comic Sans MS" w:cs="Comic Sans MS"/>
          <w:sz w:val="20"/>
        </w:rPr>
        <w:t xml:space="preserve"> robot who will be the greatest in the land!</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 xml:space="preserve">How can you deny a project that is so </w:t>
      </w:r>
      <w:proofErr w:type="gramStart"/>
      <w:r>
        <w:rPr>
          <w:rFonts w:ascii="Comic Sans MS" w:eastAsia="Comic Sans MS" w:hAnsi="Comic Sans MS" w:cs="Comic Sans MS"/>
          <w:sz w:val="20"/>
        </w:rPr>
        <w:t>cool</w:t>
      </w:r>
      <w:proofErr w:type="gramEnd"/>
    </w:p>
    <w:p w:rsidR="005024E3" w:rsidRDefault="00CD5F72">
      <w:pPr>
        <w:widowControl w:val="0"/>
        <w:jc w:val="center"/>
      </w:pPr>
      <w:r>
        <w:rPr>
          <w:rFonts w:ascii="Comic Sans MS" w:eastAsia="Comic Sans MS" w:hAnsi="Comic Sans MS" w:cs="Comic Sans MS"/>
          <w:sz w:val="20"/>
        </w:rPr>
        <w:t>And will help Hillel be the most amazing school?</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 xml:space="preserve">So pledge your pennies for </w:t>
      </w:r>
      <w:proofErr w:type="spellStart"/>
      <w:r>
        <w:rPr>
          <w:rFonts w:ascii="Comic Sans MS" w:eastAsia="Comic Sans MS" w:hAnsi="Comic Sans MS" w:cs="Comic Sans MS"/>
          <w:sz w:val="20"/>
        </w:rPr>
        <w:t>percents</w:t>
      </w:r>
      <w:proofErr w:type="spellEnd"/>
      <w:r>
        <w:rPr>
          <w:rFonts w:ascii="Comic Sans MS" w:eastAsia="Comic Sans MS" w:hAnsi="Comic Sans MS" w:cs="Comic Sans MS"/>
          <w:sz w:val="20"/>
        </w:rPr>
        <w:t xml:space="preserve"> today</w:t>
      </w:r>
    </w:p>
    <w:p w:rsidR="005024E3" w:rsidRDefault="00CD5F72">
      <w:pPr>
        <w:widowControl w:val="0"/>
        <w:jc w:val="center"/>
      </w:pPr>
      <w:r>
        <w:rPr>
          <w:rFonts w:ascii="Comic Sans MS" w:eastAsia="Comic Sans MS" w:hAnsi="Comic Sans MS" w:cs="Comic Sans MS"/>
          <w:sz w:val="20"/>
        </w:rPr>
        <w:t>And be ready to see robots as they play!</w:t>
      </w:r>
    </w:p>
    <w:p w:rsidR="005024E3" w:rsidRDefault="005024E3">
      <w:pPr>
        <w:widowControl w:val="0"/>
      </w:pPr>
    </w:p>
    <w:p w:rsidR="005024E3" w:rsidRDefault="005024E3">
      <w:pPr>
        <w:widowControl w:val="0"/>
      </w:pPr>
    </w:p>
    <w:p w:rsidR="005024E3" w:rsidRDefault="00CD5F72">
      <w:pPr>
        <w:widowControl w:val="0"/>
      </w:pPr>
      <w:r>
        <w:rPr>
          <w:sz w:val="20"/>
        </w:rPr>
        <w:t>Students are asked to get sponsors for the percentage scored on each book read, a penny per percent or flat rate. For example, if they make 95%, 90%, 100%, and 85%, they will get $3.70 or sponsors can pledge a flat rate. Challenge will begin</w:t>
      </w:r>
      <w:r>
        <w:rPr>
          <w:b/>
          <w:color w:val="FF0000"/>
          <w:sz w:val="20"/>
          <w:u w:val="single"/>
        </w:rPr>
        <w:t xml:space="preserve"> March 24 and r</w:t>
      </w:r>
      <w:r>
        <w:rPr>
          <w:b/>
          <w:color w:val="FF0000"/>
          <w:sz w:val="20"/>
          <w:u w:val="single"/>
        </w:rPr>
        <w:t>un until April 25</w:t>
      </w:r>
      <w:r>
        <w:rPr>
          <w:sz w:val="20"/>
        </w:rPr>
        <w:t xml:space="preserve">. Students will read AR books, take tests, and the AR program will track the </w:t>
      </w:r>
      <w:proofErr w:type="spellStart"/>
      <w:r>
        <w:rPr>
          <w:sz w:val="20"/>
        </w:rPr>
        <w:t>percents</w:t>
      </w:r>
      <w:proofErr w:type="spellEnd"/>
      <w:r>
        <w:rPr>
          <w:sz w:val="20"/>
        </w:rPr>
        <w:t xml:space="preserve">. </w:t>
      </w:r>
      <w:proofErr w:type="gramStart"/>
      <w:r>
        <w:rPr>
          <w:sz w:val="20"/>
        </w:rPr>
        <w:t>Celebration day to find the results on May 1.</w:t>
      </w:r>
      <w:proofErr w:type="gramEnd"/>
      <w:r>
        <w:rPr>
          <w:sz w:val="20"/>
        </w:rPr>
        <w:t xml:space="preserve"> Top </w:t>
      </w:r>
      <w:proofErr w:type="gramStart"/>
      <w:r>
        <w:rPr>
          <w:sz w:val="20"/>
        </w:rPr>
        <w:t>percentages</w:t>
      </w:r>
      <w:proofErr w:type="gramEnd"/>
      <w:r>
        <w:rPr>
          <w:sz w:val="20"/>
        </w:rPr>
        <w:t xml:space="preserve"> per grade level and top money per grade level get a surprise and special lunch with Mrs. P</w:t>
      </w:r>
      <w:r>
        <w:rPr>
          <w:sz w:val="20"/>
        </w:rPr>
        <w:t xml:space="preserve">enchev. The kit </w:t>
      </w:r>
      <w:proofErr w:type="gramStart"/>
      <w:r>
        <w:rPr>
          <w:sz w:val="20"/>
        </w:rPr>
        <w:t xml:space="preserve">is  </w:t>
      </w:r>
      <w:proofErr w:type="spellStart"/>
      <w:r>
        <w:rPr>
          <w:sz w:val="20"/>
        </w:rPr>
        <w:t>is</w:t>
      </w:r>
      <w:proofErr w:type="spellEnd"/>
      <w:proofErr w:type="gramEnd"/>
      <w:r>
        <w:rPr>
          <w:sz w:val="20"/>
        </w:rPr>
        <w:t xml:space="preserve"> $1595.00. </w:t>
      </w:r>
    </w:p>
    <w:p w:rsidR="005024E3" w:rsidRDefault="005024E3">
      <w:pPr>
        <w:widowControl w:val="0"/>
      </w:pPr>
    </w:p>
    <w:p w:rsidR="005024E3" w:rsidRDefault="005024E3">
      <w:pPr>
        <w:widowControl w:val="0"/>
      </w:pPr>
    </w:p>
    <w:p w:rsidR="005024E3" w:rsidRDefault="005024E3">
      <w:pPr>
        <w:widowControl w:val="0"/>
      </w:pPr>
    </w:p>
    <w:p w:rsidR="005024E3" w:rsidRDefault="00CD5F72">
      <w:r>
        <w:br w:type="page"/>
      </w:r>
    </w:p>
    <w:p w:rsidR="005024E3" w:rsidRDefault="005024E3">
      <w:pPr>
        <w:widowControl w:val="0"/>
      </w:pPr>
    </w:p>
    <w:p w:rsidR="005024E3" w:rsidRDefault="00CD5F72">
      <w:pPr>
        <w:widowControl w:val="0"/>
        <w:jc w:val="center"/>
      </w:pPr>
      <w:r>
        <w:rPr>
          <w:sz w:val="28"/>
        </w:rPr>
        <w:t xml:space="preserve">Pennies for </w:t>
      </w:r>
      <w:proofErr w:type="spellStart"/>
      <w:r>
        <w:rPr>
          <w:sz w:val="28"/>
        </w:rPr>
        <w:t>Percents</w:t>
      </w:r>
      <w:proofErr w:type="spellEnd"/>
      <w:r>
        <w:rPr>
          <w:sz w:val="28"/>
        </w:rPr>
        <w:t xml:space="preserve"> lead to Riches for Robots</w:t>
      </w:r>
    </w:p>
    <w:p w:rsidR="005024E3" w:rsidRDefault="00CD5F72">
      <w:pPr>
        <w:widowControl w:val="0"/>
        <w:jc w:val="center"/>
      </w:pPr>
      <w:r>
        <w:rPr>
          <w:rFonts w:ascii="Comic Sans MS" w:eastAsia="Comic Sans MS" w:hAnsi="Comic Sans MS" w:cs="Comic Sans MS"/>
          <w:sz w:val="20"/>
        </w:rPr>
        <w:t xml:space="preserve">We love to read and do </w:t>
      </w:r>
      <w:proofErr w:type="spellStart"/>
      <w:r>
        <w:rPr>
          <w:rFonts w:ascii="Comic Sans MS" w:eastAsia="Comic Sans MS" w:hAnsi="Comic Sans MS" w:cs="Comic Sans MS"/>
          <w:sz w:val="20"/>
        </w:rPr>
        <w:t>Sciencey</w:t>
      </w:r>
      <w:proofErr w:type="spellEnd"/>
      <w:r>
        <w:rPr>
          <w:rFonts w:ascii="Comic Sans MS" w:eastAsia="Comic Sans MS" w:hAnsi="Comic Sans MS" w:cs="Comic Sans MS"/>
          <w:sz w:val="20"/>
        </w:rPr>
        <w:t xml:space="preserve"> things</w:t>
      </w:r>
    </w:p>
    <w:p w:rsidR="005024E3" w:rsidRDefault="00CD5F72">
      <w:pPr>
        <w:widowControl w:val="0"/>
        <w:jc w:val="center"/>
      </w:pPr>
      <w:r>
        <w:rPr>
          <w:rFonts w:ascii="Comic Sans MS" w:eastAsia="Comic Sans MS" w:hAnsi="Comic Sans MS" w:cs="Comic Sans MS"/>
          <w:sz w:val="20"/>
        </w:rPr>
        <w:t>And add and use computers and even sing!</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To help us learn and build robots and more</w:t>
      </w:r>
    </w:p>
    <w:p w:rsidR="005024E3" w:rsidRDefault="00CD5F72">
      <w:pPr>
        <w:widowControl w:val="0"/>
        <w:jc w:val="center"/>
      </w:pPr>
      <w:r>
        <w:rPr>
          <w:rFonts w:ascii="Comic Sans MS" w:eastAsia="Comic Sans MS" w:hAnsi="Comic Sans MS" w:cs="Comic Sans MS"/>
          <w:sz w:val="20"/>
        </w:rPr>
        <w:t>Will you sponsor a reader and help us soar?</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 xml:space="preserve">Pennies for </w:t>
      </w:r>
      <w:proofErr w:type="spellStart"/>
      <w:r>
        <w:rPr>
          <w:rFonts w:ascii="Comic Sans MS" w:eastAsia="Comic Sans MS" w:hAnsi="Comic Sans MS" w:cs="Comic Sans MS"/>
          <w:sz w:val="20"/>
        </w:rPr>
        <w:t>Percents</w:t>
      </w:r>
      <w:proofErr w:type="spellEnd"/>
      <w:r>
        <w:rPr>
          <w:rFonts w:ascii="Comic Sans MS" w:eastAsia="Comic Sans MS" w:hAnsi="Comic Sans MS" w:cs="Comic Sans MS"/>
          <w:sz w:val="20"/>
        </w:rPr>
        <w:t xml:space="preserve"> is all we ask</w:t>
      </w:r>
    </w:p>
    <w:p w:rsidR="005024E3" w:rsidRDefault="00CD5F72">
      <w:pPr>
        <w:widowControl w:val="0"/>
        <w:jc w:val="center"/>
      </w:pPr>
      <w:r>
        <w:rPr>
          <w:rFonts w:ascii="Comic Sans MS" w:eastAsia="Comic Sans MS" w:hAnsi="Comic Sans MS" w:cs="Comic Sans MS"/>
          <w:sz w:val="20"/>
        </w:rPr>
        <w:t>Not such a hard and arduous task.</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Just give us a pledge per book that we read</w:t>
      </w:r>
    </w:p>
    <w:p w:rsidR="005024E3" w:rsidRDefault="00CD5F72">
      <w:pPr>
        <w:widowControl w:val="0"/>
        <w:jc w:val="center"/>
      </w:pPr>
      <w:proofErr w:type="gramStart"/>
      <w:r>
        <w:rPr>
          <w:rFonts w:ascii="Comic Sans MS" w:eastAsia="Comic Sans MS" w:hAnsi="Comic Sans MS" w:cs="Comic Sans MS"/>
          <w:sz w:val="20"/>
        </w:rPr>
        <w:t>and</w:t>
      </w:r>
      <w:proofErr w:type="gramEnd"/>
      <w:r>
        <w:rPr>
          <w:rFonts w:ascii="Comic Sans MS" w:eastAsia="Comic Sans MS" w:hAnsi="Comic Sans MS" w:cs="Comic Sans MS"/>
          <w:sz w:val="20"/>
        </w:rPr>
        <w:t xml:space="preserve"> plant a love of reading seed.</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 xml:space="preserve">In April we will announce the </w:t>
      </w:r>
      <w:proofErr w:type="spellStart"/>
      <w:r>
        <w:rPr>
          <w:rFonts w:ascii="Comic Sans MS" w:eastAsia="Comic Sans MS" w:hAnsi="Comic Sans MS" w:cs="Comic Sans MS"/>
          <w:sz w:val="20"/>
        </w:rPr>
        <w:t>percents</w:t>
      </w:r>
      <w:proofErr w:type="spellEnd"/>
      <w:r>
        <w:rPr>
          <w:rFonts w:ascii="Comic Sans MS" w:eastAsia="Comic Sans MS" w:hAnsi="Comic Sans MS" w:cs="Comic Sans MS"/>
          <w:sz w:val="20"/>
        </w:rPr>
        <w:t xml:space="preserve"> we have scored</w:t>
      </w:r>
    </w:p>
    <w:p w:rsidR="005024E3" w:rsidRDefault="00CD5F72">
      <w:pPr>
        <w:widowControl w:val="0"/>
        <w:jc w:val="center"/>
      </w:pPr>
      <w:proofErr w:type="gramStart"/>
      <w:r>
        <w:rPr>
          <w:rFonts w:ascii="Comic Sans MS" w:eastAsia="Comic Sans MS" w:hAnsi="Comic Sans MS" w:cs="Comic Sans MS"/>
          <w:sz w:val="20"/>
        </w:rPr>
        <w:t>and</w:t>
      </w:r>
      <w:proofErr w:type="gramEnd"/>
      <w:r>
        <w:rPr>
          <w:rFonts w:ascii="Comic Sans MS" w:eastAsia="Comic Sans MS" w:hAnsi="Comic Sans MS" w:cs="Comic Sans MS"/>
          <w:sz w:val="20"/>
        </w:rPr>
        <w:t xml:space="preserve"> you can be assured we will never be bored.</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 xml:space="preserve">With </w:t>
      </w:r>
      <w:r>
        <w:rPr>
          <w:rFonts w:ascii="Comic Sans MS" w:eastAsia="Comic Sans MS" w:hAnsi="Comic Sans MS" w:cs="Comic Sans MS"/>
          <w:sz w:val="20"/>
        </w:rPr>
        <w:t>the money we will buy the greatest of all</w:t>
      </w:r>
    </w:p>
    <w:p w:rsidR="005024E3" w:rsidRDefault="00CD5F72">
      <w:pPr>
        <w:widowControl w:val="0"/>
        <w:jc w:val="center"/>
      </w:pPr>
      <w:proofErr w:type="gramStart"/>
      <w:r>
        <w:rPr>
          <w:rFonts w:ascii="Comic Sans MS" w:eastAsia="Comic Sans MS" w:hAnsi="Comic Sans MS" w:cs="Comic Sans MS"/>
          <w:sz w:val="20"/>
        </w:rPr>
        <w:t>robotics</w:t>
      </w:r>
      <w:proofErr w:type="gramEnd"/>
      <w:r>
        <w:rPr>
          <w:rFonts w:ascii="Comic Sans MS" w:eastAsia="Comic Sans MS" w:hAnsi="Comic Sans MS" w:cs="Comic Sans MS"/>
          <w:sz w:val="20"/>
        </w:rPr>
        <w:t xml:space="preserve"> kits we can use and have a ball!</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Students will build, create, and command</w:t>
      </w:r>
    </w:p>
    <w:p w:rsidR="005024E3" w:rsidRDefault="00CD5F72">
      <w:pPr>
        <w:widowControl w:val="0"/>
        <w:jc w:val="center"/>
      </w:pPr>
      <w:proofErr w:type="gramStart"/>
      <w:r>
        <w:rPr>
          <w:rFonts w:ascii="Comic Sans MS" w:eastAsia="Comic Sans MS" w:hAnsi="Comic Sans MS" w:cs="Comic Sans MS"/>
          <w:sz w:val="20"/>
        </w:rPr>
        <w:t>a</w:t>
      </w:r>
      <w:proofErr w:type="gramEnd"/>
      <w:r>
        <w:rPr>
          <w:rFonts w:ascii="Comic Sans MS" w:eastAsia="Comic Sans MS" w:hAnsi="Comic Sans MS" w:cs="Comic Sans MS"/>
          <w:sz w:val="20"/>
        </w:rPr>
        <w:t xml:space="preserve"> robot who will be the greatest in the land!</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 xml:space="preserve">How can you deny a project that is so </w:t>
      </w:r>
      <w:proofErr w:type="gramStart"/>
      <w:r>
        <w:rPr>
          <w:rFonts w:ascii="Comic Sans MS" w:eastAsia="Comic Sans MS" w:hAnsi="Comic Sans MS" w:cs="Comic Sans MS"/>
          <w:sz w:val="20"/>
        </w:rPr>
        <w:t>cool</w:t>
      </w:r>
      <w:proofErr w:type="gramEnd"/>
    </w:p>
    <w:p w:rsidR="005024E3" w:rsidRDefault="00CD5F72">
      <w:pPr>
        <w:widowControl w:val="0"/>
        <w:jc w:val="center"/>
      </w:pPr>
      <w:r>
        <w:rPr>
          <w:rFonts w:ascii="Comic Sans MS" w:eastAsia="Comic Sans MS" w:hAnsi="Comic Sans MS" w:cs="Comic Sans MS"/>
          <w:sz w:val="20"/>
        </w:rPr>
        <w:t>And will help Hillel be the most amazing school?</w:t>
      </w:r>
    </w:p>
    <w:p w:rsidR="005024E3" w:rsidRDefault="005024E3">
      <w:pPr>
        <w:widowControl w:val="0"/>
        <w:jc w:val="center"/>
      </w:pPr>
    </w:p>
    <w:p w:rsidR="005024E3" w:rsidRDefault="00CD5F72">
      <w:pPr>
        <w:widowControl w:val="0"/>
        <w:jc w:val="center"/>
      </w:pPr>
      <w:r>
        <w:rPr>
          <w:rFonts w:ascii="Comic Sans MS" w:eastAsia="Comic Sans MS" w:hAnsi="Comic Sans MS" w:cs="Comic Sans MS"/>
          <w:sz w:val="20"/>
        </w:rPr>
        <w:t xml:space="preserve">So pledge your pennies for </w:t>
      </w:r>
      <w:proofErr w:type="spellStart"/>
      <w:r>
        <w:rPr>
          <w:rFonts w:ascii="Comic Sans MS" w:eastAsia="Comic Sans MS" w:hAnsi="Comic Sans MS" w:cs="Comic Sans MS"/>
          <w:sz w:val="20"/>
        </w:rPr>
        <w:t>percents</w:t>
      </w:r>
      <w:proofErr w:type="spellEnd"/>
      <w:r>
        <w:rPr>
          <w:rFonts w:ascii="Comic Sans MS" w:eastAsia="Comic Sans MS" w:hAnsi="Comic Sans MS" w:cs="Comic Sans MS"/>
          <w:sz w:val="20"/>
        </w:rPr>
        <w:t xml:space="preserve"> today</w:t>
      </w:r>
    </w:p>
    <w:p w:rsidR="005024E3" w:rsidRDefault="00CD5F72">
      <w:pPr>
        <w:widowControl w:val="0"/>
        <w:jc w:val="center"/>
      </w:pPr>
      <w:r>
        <w:rPr>
          <w:rFonts w:ascii="Comic Sans MS" w:eastAsia="Comic Sans MS" w:hAnsi="Comic Sans MS" w:cs="Comic Sans MS"/>
          <w:sz w:val="20"/>
        </w:rPr>
        <w:t>And be ready to see robots as they play!</w:t>
      </w:r>
    </w:p>
    <w:p w:rsidR="005024E3" w:rsidRDefault="005024E3">
      <w:pPr>
        <w:widowControl w:val="0"/>
        <w:jc w:val="center"/>
      </w:pPr>
    </w:p>
    <w:p w:rsidR="005024E3" w:rsidRDefault="00CD5F72">
      <w:pPr>
        <w:widowControl w:val="0"/>
        <w:jc w:val="center"/>
      </w:pPr>
      <w:r>
        <w:rPr>
          <w:b/>
          <w:sz w:val="36"/>
        </w:rPr>
        <w:t xml:space="preserve">Pennies for </w:t>
      </w:r>
      <w:proofErr w:type="spellStart"/>
      <w:proofErr w:type="gramStart"/>
      <w:r>
        <w:rPr>
          <w:b/>
          <w:sz w:val="36"/>
        </w:rPr>
        <w:t>Percents</w:t>
      </w:r>
      <w:proofErr w:type="spellEnd"/>
      <w:r>
        <w:rPr>
          <w:b/>
          <w:sz w:val="36"/>
        </w:rPr>
        <w:t xml:space="preserve">  AR</w:t>
      </w:r>
      <w:proofErr w:type="gramEnd"/>
      <w:r>
        <w:rPr>
          <w:b/>
          <w:sz w:val="36"/>
        </w:rPr>
        <w:t xml:space="preserve"> challenge</w:t>
      </w:r>
    </w:p>
    <w:p w:rsidR="005024E3" w:rsidRDefault="00CD5F72">
      <w:pPr>
        <w:widowControl w:val="0"/>
      </w:pPr>
      <w:r>
        <w:rPr>
          <w:sz w:val="20"/>
        </w:rPr>
        <w:t>Students at Hillel love to read and they love technology. Our students in third through fifth grade are learning about coding and computer science. We want to put this new knowledge to use in a robotics program for all of our Lower School students. In orde</w:t>
      </w:r>
      <w:r>
        <w:rPr>
          <w:sz w:val="20"/>
        </w:rPr>
        <w:t xml:space="preserve">r to get the robot kit, we need funds. The kit is $1595. </w:t>
      </w:r>
    </w:p>
    <w:p w:rsidR="005024E3" w:rsidRDefault="005024E3">
      <w:pPr>
        <w:widowControl w:val="0"/>
      </w:pPr>
    </w:p>
    <w:p w:rsidR="005024E3" w:rsidRDefault="00CD5F72">
      <w:pPr>
        <w:widowControl w:val="0"/>
      </w:pPr>
      <w:r>
        <w:rPr>
          <w:sz w:val="20"/>
        </w:rPr>
        <w:t xml:space="preserve">As part of our AR challenge for March/April students will be challenged to not only read books and pass tests, they also will be trying to make the highest percentages on tests! We are asking that </w:t>
      </w:r>
      <w:r>
        <w:rPr>
          <w:sz w:val="20"/>
        </w:rPr>
        <w:t xml:space="preserve">students get sponsors for number of </w:t>
      </w:r>
      <w:proofErr w:type="spellStart"/>
      <w:r>
        <w:rPr>
          <w:sz w:val="20"/>
        </w:rPr>
        <w:t>percents</w:t>
      </w:r>
      <w:proofErr w:type="spellEnd"/>
      <w:r>
        <w:rPr>
          <w:sz w:val="20"/>
        </w:rPr>
        <w:t>- a penny per percent. For example</w:t>
      </w:r>
      <w:proofErr w:type="gramStart"/>
      <w:r>
        <w:rPr>
          <w:sz w:val="20"/>
        </w:rPr>
        <w:t>,  they</w:t>
      </w:r>
      <w:proofErr w:type="gramEnd"/>
      <w:r>
        <w:rPr>
          <w:sz w:val="20"/>
        </w:rPr>
        <w:t xml:space="preserve"> make 95%, 90%, 100%, and 85%, the total percentage is 370, they will get $3.70. If sponsors wish, they can just give a flat rate donation and not per percent. The challen</w:t>
      </w:r>
      <w:r>
        <w:rPr>
          <w:sz w:val="20"/>
        </w:rPr>
        <w:t>ge will be</w:t>
      </w:r>
      <w:r>
        <w:rPr>
          <w:b/>
          <w:color w:val="FF0000"/>
          <w:sz w:val="20"/>
        </w:rPr>
        <w:t xml:space="preserve"> March 24 through April 25. </w:t>
      </w:r>
      <w:r>
        <w:rPr>
          <w:sz w:val="20"/>
        </w:rPr>
        <w:t xml:space="preserve"> All money is due by </w:t>
      </w:r>
      <w:r>
        <w:rPr>
          <w:b/>
          <w:color w:val="FF0000"/>
          <w:sz w:val="20"/>
          <w:u w:val="single"/>
        </w:rPr>
        <w:t>April 30</w:t>
      </w:r>
      <w:r>
        <w:rPr>
          <w:sz w:val="20"/>
        </w:rPr>
        <w:t xml:space="preserve">. Celebration day to find the results will be on May 1. Top </w:t>
      </w:r>
      <w:proofErr w:type="spellStart"/>
      <w:r>
        <w:rPr>
          <w:sz w:val="20"/>
        </w:rPr>
        <w:t>percents</w:t>
      </w:r>
      <w:proofErr w:type="spellEnd"/>
      <w:r>
        <w:rPr>
          <w:sz w:val="20"/>
        </w:rPr>
        <w:t xml:space="preserve"> per grade level and top money per grade level get a surprise and special lunch with Mrs. Penchev. </w:t>
      </w:r>
    </w:p>
    <w:p w:rsidR="005024E3" w:rsidRDefault="005024E3">
      <w:pPr>
        <w:widowControl w:val="0"/>
      </w:pPr>
    </w:p>
    <w:p w:rsidR="005024E3" w:rsidRDefault="00CD5F72">
      <w:pPr>
        <w:widowControl w:val="0"/>
      </w:pPr>
      <w:r>
        <w:rPr>
          <w:sz w:val="20"/>
        </w:rPr>
        <w:t>We are happy to acce</w:t>
      </w:r>
      <w:r>
        <w:rPr>
          <w:sz w:val="20"/>
        </w:rPr>
        <w:t xml:space="preserve">pt cash, but to make money collection easier, we have created an </w:t>
      </w:r>
      <w:proofErr w:type="spellStart"/>
      <w:r>
        <w:rPr>
          <w:sz w:val="20"/>
        </w:rPr>
        <w:t>Indiegogo</w:t>
      </w:r>
      <w:proofErr w:type="spellEnd"/>
      <w:r>
        <w:rPr>
          <w:sz w:val="20"/>
        </w:rPr>
        <w:t xml:space="preserve"> account where sponsors can go online and pay their pledges with a debit or credit card. This alleviates the need for cash and helps our students not have to deal with collections. S</w:t>
      </w:r>
      <w:r>
        <w:rPr>
          <w:sz w:val="20"/>
        </w:rPr>
        <w:t xml:space="preserve">tudents and families can email this website to their family and friends to make sponsorship and collections easier. The website address is </w:t>
      </w:r>
      <w:r>
        <w:rPr>
          <w:b/>
          <w:color w:val="222222"/>
          <w:sz w:val="24"/>
          <w:shd w:val="clear" w:color="auto" w:fill="E8E8E8"/>
        </w:rPr>
        <w:t>igg.me/at/Pennies4percents</w:t>
      </w:r>
    </w:p>
    <w:p w:rsidR="005024E3" w:rsidRDefault="005024E3">
      <w:pPr>
        <w:widowControl w:val="0"/>
      </w:pPr>
    </w:p>
    <w:p w:rsidR="005024E3" w:rsidRDefault="00CD5F72">
      <w:pPr>
        <w:widowControl w:val="0"/>
      </w:pPr>
      <w:r>
        <w:rPr>
          <w:sz w:val="20"/>
        </w:rPr>
        <w:t xml:space="preserve">Sponsor sheet </w:t>
      </w:r>
      <w:proofErr w:type="gramStart"/>
      <w:r>
        <w:rPr>
          <w:sz w:val="20"/>
        </w:rPr>
        <w:t>for  Name</w:t>
      </w:r>
      <w:proofErr w:type="gramEnd"/>
      <w:r>
        <w:rPr>
          <w:sz w:val="20"/>
        </w:rPr>
        <w:t>: ______________________________________ Class: ____________</w:t>
      </w:r>
    </w:p>
    <w:p w:rsidR="005024E3" w:rsidRDefault="005024E3">
      <w:pPr>
        <w:widowControl w:val="0"/>
        <w:jc w:val="center"/>
      </w:pPr>
    </w:p>
    <w:p w:rsidR="005024E3" w:rsidRDefault="00CD5F72">
      <w:pPr>
        <w:widowControl w:val="0"/>
        <w:jc w:val="center"/>
      </w:pPr>
      <w:r>
        <w:rPr>
          <w:b/>
          <w:sz w:val="36"/>
        </w:rPr>
        <w:t>Penn</w:t>
      </w:r>
      <w:r>
        <w:rPr>
          <w:b/>
          <w:sz w:val="36"/>
        </w:rPr>
        <w:t xml:space="preserve">ies for </w:t>
      </w:r>
      <w:proofErr w:type="spellStart"/>
      <w:r>
        <w:rPr>
          <w:b/>
          <w:sz w:val="36"/>
        </w:rPr>
        <w:t>Percents</w:t>
      </w:r>
      <w:proofErr w:type="spellEnd"/>
      <w:r>
        <w:rPr>
          <w:b/>
          <w:sz w:val="36"/>
        </w:rPr>
        <w:t xml:space="preserve">  </w:t>
      </w:r>
    </w:p>
    <w:p w:rsidR="005024E3" w:rsidRDefault="00CD5F72">
      <w:pPr>
        <w:widowControl w:val="0"/>
        <w:jc w:val="center"/>
      </w:pPr>
      <w:r>
        <w:rPr>
          <w:sz w:val="24"/>
        </w:rPr>
        <w:t xml:space="preserve">March 24 through April 25 </w:t>
      </w:r>
    </w:p>
    <w:p w:rsidR="005024E3" w:rsidRDefault="005024E3">
      <w:pPr>
        <w:widowControl w:val="0"/>
      </w:pPr>
    </w:p>
    <w:p w:rsidR="005024E3" w:rsidRDefault="00CD5F72">
      <w:pPr>
        <w:widowControl w:val="0"/>
      </w:pPr>
      <w:r>
        <w:rPr>
          <w:sz w:val="24"/>
        </w:rPr>
        <w:t>Percentage earned _____________________ confirmation by Mrs. P _________</w:t>
      </w:r>
    </w:p>
    <w:p w:rsidR="005024E3" w:rsidRDefault="005024E3">
      <w:pPr>
        <w:widowControl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2310"/>
        <w:gridCol w:w="2085"/>
        <w:gridCol w:w="1635"/>
      </w:tblGrid>
      <w:tr w:rsidR="005024E3">
        <w:tc>
          <w:tcPr>
            <w:tcW w:w="3330" w:type="dxa"/>
            <w:tcMar>
              <w:top w:w="100" w:type="dxa"/>
              <w:left w:w="100" w:type="dxa"/>
              <w:bottom w:w="100" w:type="dxa"/>
              <w:right w:w="100" w:type="dxa"/>
            </w:tcMar>
          </w:tcPr>
          <w:p w:rsidR="005024E3" w:rsidRDefault="00CD5F72">
            <w:pPr>
              <w:widowControl w:val="0"/>
              <w:spacing w:line="240" w:lineRule="auto"/>
            </w:pPr>
            <w:r>
              <w:rPr>
                <w:sz w:val="20"/>
              </w:rPr>
              <w:t>Sponsor Name</w:t>
            </w:r>
          </w:p>
        </w:tc>
        <w:tc>
          <w:tcPr>
            <w:tcW w:w="2310" w:type="dxa"/>
            <w:tcMar>
              <w:top w:w="100" w:type="dxa"/>
              <w:left w:w="100" w:type="dxa"/>
              <w:bottom w:w="100" w:type="dxa"/>
              <w:right w:w="100" w:type="dxa"/>
            </w:tcMar>
          </w:tcPr>
          <w:p w:rsidR="005024E3" w:rsidRDefault="00CD5F72">
            <w:pPr>
              <w:widowControl w:val="0"/>
              <w:spacing w:line="240" w:lineRule="auto"/>
            </w:pPr>
            <w:r>
              <w:rPr>
                <w:sz w:val="20"/>
              </w:rPr>
              <w:t>Pledge Amount</w:t>
            </w:r>
          </w:p>
        </w:tc>
        <w:tc>
          <w:tcPr>
            <w:tcW w:w="2085" w:type="dxa"/>
            <w:tcMar>
              <w:top w:w="100" w:type="dxa"/>
              <w:left w:w="100" w:type="dxa"/>
              <w:bottom w:w="100" w:type="dxa"/>
              <w:right w:w="100" w:type="dxa"/>
            </w:tcMar>
          </w:tcPr>
          <w:p w:rsidR="005024E3" w:rsidRDefault="00CD5F72">
            <w:pPr>
              <w:widowControl w:val="0"/>
              <w:spacing w:line="240" w:lineRule="auto"/>
            </w:pPr>
            <w:r>
              <w:rPr>
                <w:sz w:val="20"/>
              </w:rPr>
              <w:t xml:space="preserve">Cash or Credit </w:t>
            </w:r>
          </w:p>
          <w:p w:rsidR="005024E3" w:rsidRDefault="005024E3">
            <w:pPr>
              <w:widowControl w:val="0"/>
              <w:spacing w:line="240" w:lineRule="auto"/>
            </w:pPr>
          </w:p>
        </w:tc>
        <w:tc>
          <w:tcPr>
            <w:tcW w:w="1635" w:type="dxa"/>
            <w:tcMar>
              <w:top w:w="100" w:type="dxa"/>
              <w:left w:w="100" w:type="dxa"/>
              <w:bottom w:w="100" w:type="dxa"/>
              <w:right w:w="100" w:type="dxa"/>
            </w:tcMar>
          </w:tcPr>
          <w:p w:rsidR="005024E3" w:rsidRDefault="00CD5F72">
            <w:pPr>
              <w:widowControl w:val="0"/>
              <w:spacing w:line="240" w:lineRule="auto"/>
            </w:pPr>
            <w:r>
              <w:rPr>
                <w:sz w:val="20"/>
              </w:rPr>
              <w:t>Amount owed</w:t>
            </w:r>
          </w:p>
        </w:tc>
      </w:tr>
      <w:tr w:rsidR="005024E3">
        <w:tc>
          <w:tcPr>
            <w:tcW w:w="3330" w:type="dxa"/>
            <w:tcMar>
              <w:top w:w="100" w:type="dxa"/>
              <w:left w:w="100" w:type="dxa"/>
              <w:bottom w:w="100" w:type="dxa"/>
              <w:right w:w="100" w:type="dxa"/>
            </w:tcMar>
          </w:tcPr>
          <w:p w:rsidR="005024E3" w:rsidRDefault="00CD5F72">
            <w:pPr>
              <w:widowControl w:val="0"/>
              <w:spacing w:line="240" w:lineRule="auto"/>
            </w:pPr>
            <w:r>
              <w:rPr>
                <w:b/>
                <w:i/>
                <w:sz w:val="20"/>
              </w:rPr>
              <w:t xml:space="preserve">example: </w:t>
            </w:r>
          </w:p>
          <w:p w:rsidR="005024E3" w:rsidRDefault="00CD5F72">
            <w:pPr>
              <w:widowControl w:val="0"/>
              <w:spacing w:line="240" w:lineRule="auto"/>
            </w:pPr>
            <w:r>
              <w:rPr>
                <w:b/>
                <w:i/>
                <w:sz w:val="20"/>
              </w:rPr>
              <w:t>Theodore Geisel</w:t>
            </w:r>
          </w:p>
        </w:tc>
        <w:tc>
          <w:tcPr>
            <w:tcW w:w="2310" w:type="dxa"/>
            <w:tcMar>
              <w:top w:w="100" w:type="dxa"/>
              <w:left w:w="100" w:type="dxa"/>
              <w:bottom w:w="100" w:type="dxa"/>
              <w:right w:w="100" w:type="dxa"/>
            </w:tcMar>
          </w:tcPr>
          <w:p w:rsidR="005024E3" w:rsidRDefault="005024E3">
            <w:pPr>
              <w:widowControl w:val="0"/>
              <w:spacing w:line="240" w:lineRule="auto"/>
            </w:pPr>
          </w:p>
          <w:p w:rsidR="005024E3" w:rsidRDefault="00CD5F72">
            <w:pPr>
              <w:widowControl w:val="0"/>
              <w:spacing w:line="240" w:lineRule="auto"/>
            </w:pPr>
            <w:r>
              <w:rPr>
                <w:b/>
                <w:i/>
                <w:sz w:val="20"/>
              </w:rPr>
              <w:t>1 cent per percent</w:t>
            </w:r>
          </w:p>
        </w:tc>
        <w:tc>
          <w:tcPr>
            <w:tcW w:w="2085" w:type="dxa"/>
            <w:tcMar>
              <w:top w:w="100" w:type="dxa"/>
              <w:left w:w="100" w:type="dxa"/>
              <w:bottom w:w="100" w:type="dxa"/>
              <w:right w:w="100" w:type="dxa"/>
            </w:tcMar>
          </w:tcPr>
          <w:p w:rsidR="005024E3" w:rsidRDefault="005024E3">
            <w:pPr>
              <w:widowControl w:val="0"/>
              <w:spacing w:line="240" w:lineRule="auto"/>
            </w:pPr>
          </w:p>
          <w:p w:rsidR="005024E3" w:rsidRDefault="00CD5F72">
            <w:pPr>
              <w:widowControl w:val="0"/>
              <w:spacing w:line="240" w:lineRule="auto"/>
            </w:pPr>
            <w:r>
              <w:rPr>
                <w:b/>
                <w:i/>
                <w:sz w:val="20"/>
              </w:rPr>
              <w:t>credit</w:t>
            </w:r>
          </w:p>
        </w:tc>
        <w:tc>
          <w:tcPr>
            <w:tcW w:w="1635" w:type="dxa"/>
            <w:tcMar>
              <w:top w:w="100" w:type="dxa"/>
              <w:left w:w="100" w:type="dxa"/>
              <w:bottom w:w="100" w:type="dxa"/>
              <w:right w:w="100" w:type="dxa"/>
            </w:tcMar>
          </w:tcPr>
          <w:p w:rsidR="005024E3" w:rsidRDefault="00CD5F72">
            <w:pPr>
              <w:widowControl w:val="0"/>
              <w:spacing w:line="240" w:lineRule="auto"/>
            </w:pPr>
            <w:r>
              <w:rPr>
                <w:b/>
                <w:i/>
                <w:sz w:val="20"/>
              </w:rPr>
              <w:t>90+85+100+ 100+95+95=</w:t>
            </w:r>
          </w:p>
          <w:p w:rsidR="005024E3" w:rsidRDefault="00CD5F72">
            <w:pPr>
              <w:widowControl w:val="0"/>
              <w:spacing w:line="240" w:lineRule="auto"/>
            </w:pPr>
            <w:r>
              <w:rPr>
                <w:b/>
                <w:i/>
                <w:sz w:val="20"/>
              </w:rPr>
              <w:t>5.65</w:t>
            </w:r>
          </w:p>
        </w:tc>
      </w:tr>
      <w:tr w:rsidR="005024E3">
        <w:tc>
          <w:tcPr>
            <w:tcW w:w="3330" w:type="dxa"/>
            <w:tcMar>
              <w:top w:w="100" w:type="dxa"/>
              <w:left w:w="100" w:type="dxa"/>
              <w:bottom w:w="100" w:type="dxa"/>
              <w:right w:w="100" w:type="dxa"/>
            </w:tcMar>
          </w:tcPr>
          <w:p w:rsidR="005024E3" w:rsidRDefault="00CD5F72">
            <w:pPr>
              <w:widowControl w:val="0"/>
              <w:spacing w:line="240" w:lineRule="auto"/>
            </w:pPr>
            <w:r>
              <w:rPr>
                <w:sz w:val="28"/>
              </w:rPr>
              <w:t>1.</w:t>
            </w:r>
          </w:p>
        </w:tc>
        <w:tc>
          <w:tcPr>
            <w:tcW w:w="2310" w:type="dxa"/>
            <w:tcMar>
              <w:top w:w="100" w:type="dxa"/>
              <w:left w:w="100" w:type="dxa"/>
              <w:bottom w:w="100" w:type="dxa"/>
              <w:right w:w="100" w:type="dxa"/>
            </w:tcMar>
          </w:tcPr>
          <w:p w:rsidR="005024E3" w:rsidRDefault="005024E3">
            <w:pPr>
              <w:widowControl w:val="0"/>
              <w:spacing w:line="240" w:lineRule="auto"/>
            </w:pPr>
          </w:p>
        </w:tc>
        <w:tc>
          <w:tcPr>
            <w:tcW w:w="2085" w:type="dxa"/>
            <w:tcMar>
              <w:top w:w="100" w:type="dxa"/>
              <w:left w:w="100" w:type="dxa"/>
              <w:bottom w:w="100" w:type="dxa"/>
              <w:right w:w="100" w:type="dxa"/>
            </w:tcMar>
          </w:tcPr>
          <w:p w:rsidR="005024E3" w:rsidRDefault="005024E3">
            <w:pPr>
              <w:widowControl w:val="0"/>
              <w:spacing w:line="240" w:lineRule="auto"/>
            </w:pPr>
          </w:p>
        </w:tc>
        <w:tc>
          <w:tcPr>
            <w:tcW w:w="1635" w:type="dxa"/>
            <w:tcMar>
              <w:top w:w="100" w:type="dxa"/>
              <w:left w:w="100" w:type="dxa"/>
              <w:bottom w:w="100" w:type="dxa"/>
              <w:right w:w="100" w:type="dxa"/>
            </w:tcMar>
          </w:tcPr>
          <w:p w:rsidR="005024E3" w:rsidRDefault="005024E3">
            <w:pPr>
              <w:widowControl w:val="0"/>
              <w:spacing w:line="240" w:lineRule="auto"/>
            </w:pPr>
          </w:p>
        </w:tc>
      </w:tr>
      <w:tr w:rsidR="005024E3">
        <w:tc>
          <w:tcPr>
            <w:tcW w:w="3330" w:type="dxa"/>
            <w:tcMar>
              <w:top w:w="100" w:type="dxa"/>
              <w:left w:w="100" w:type="dxa"/>
              <w:bottom w:w="100" w:type="dxa"/>
              <w:right w:w="100" w:type="dxa"/>
            </w:tcMar>
          </w:tcPr>
          <w:p w:rsidR="005024E3" w:rsidRDefault="00CD5F72">
            <w:pPr>
              <w:widowControl w:val="0"/>
              <w:spacing w:line="240" w:lineRule="auto"/>
            </w:pPr>
            <w:r>
              <w:rPr>
                <w:sz w:val="28"/>
              </w:rPr>
              <w:t>2.</w:t>
            </w:r>
          </w:p>
        </w:tc>
        <w:tc>
          <w:tcPr>
            <w:tcW w:w="2310" w:type="dxa"/>
            <w:tcMar>
              <w:top w:w="100" w:type="dxa"/>
              <w:left w:w="100" w:type="dxa"/>
              <w:bottom w:w="100" w:type="dxa"/>
              <w:right w:w="100" w:type="dxa"/>
            </w:tcMar>
          </w:tcPr>
          <w:p w:rsidR="005024E3" w:rsidRDefault="005024E3">
            <w:pPr>
              <w:widowControl w:val="0"/>
              <w:spacing w:line="240" w:lineRule="auto"/>
            </w:pPr>
          </w:p>
        </w:tc>
        <w:tc>
          <w:tcPr>
            <w:tcW w:w="2085" w:type="dxa"/>
            <w:tcMar>
              <w:top w:w="100" w:type="dxa"/>
              <w:left w:w="100" w:type="dxa"/>
              <w:bottom w:w="100" w:type="dxa"/>
              <w:right w:w="100" w:type="dxa"/>
            </w:tcMar>
          </w:tcPr>
          <w:p w:rsidR="005024E3" w:rsidRDefault="005024E3">
            <w:pPr>
              <w:widowControl w:val="0"/>
              <w:spacing w:line="240" w:lineRule="auto"/>
            </w:pPr>
          </w:p>
        </w:tc>
        <w:tc>
          <w:tcPr>
            <w:tcW w:w="1635" w:type="dxa"/>
            <w:tcMar>
              <w:top w:w="100" w:type="dxa"/>
              <w:left w:w="100" w:type="dxa"/>
              <w:bottom w:w="100" w:type="dxa"/>
              <w:right w:w="100" w:type="dxa"/>
            </w:tcMar>
          </w:tcPr>
          <w:p w:rsidR="005024E3" w:rsidRDefault="005024E3">
            <w:pPr>
              <w:widowControl w:val="0"/>
              <w:spacing w:line="240" w:lineRule="auto"/>
            </w:pPr>
          </w:p>
        </w:tc>
      </w:tr>
      <w:tr w:rsidR="005024E3">
        <w:tc>
          <w:tcPr>
            <w:tcW w:w="3330" w:type="dxa"/>
            <w:tcMar>
              <w:top w:w="100" w:type="dxa"/>
              <w:left w:w="100" w:type="dxa"/>
              <w:bottom w:w="100" w:type="dxa"/>
              <w:right w:w="100" w:type="dxa"/>
            </w:tcMar>
          </w:tcPr>
          <w:p w:rsidR="005024E3" w:rsidRDefault="00CD5F72">
            <w:pPr>
              <w:widowControl w:val="0"/>
              <w:spacing w:line="240" w:lineRule="auto"/>
            </w:pPr>
            <w:r>
              <w:rPr>
                <w:sz w:val="28"/>
              </w:rPr>
              <w:t>3.</w:t>
            </w:r>
          </w:p>
        </w:tc>
        <w:tc>
          <w:tcPr>
            <w:tcW w:w="2310" w:type="dxa"/>
            <w:tcMar>
              <w:top w:w="100" w:type="dxa"/>
              <w:left w:w="100" w:type="dxa"/>
              <w:bottom w:w="100" w:type="dxa"/>
              <w:right w:w="100" w:type="dxa"/>
            </w:tcMar>
          </w:tcPr>
          <w:p w:rsidR="005024E3" w:rsidRDefault="005024E3">
            <w:pPr>
              <w:widowControl w:val="0"/>
              <w:spacing w:line="240" w:lineRule="auto"/>
            </w:pPr>
          </w:p>
        </w:tc>
        <w:tc>
          <w:tcPr>
            <w:tcW w:w="2085" w:type="dxa"/>
            <w:tcMar>
              <w:top w:w="100" w:type="dxa"/>
              <w:left w:w="100" w:type="dxa"/>
              <w:bottom w:w="100" w:type="dxa"/>
              <w:right w:w="100" w:type="dxa"/>
            </w:tcMar>
          </w:tcPr>
          <w:p w:rsidR="005024E3" w:rsidRDefault="005024E3">
            <w:pPr>
              <w:widowControl w:val="0"/>
              <w:spacing w:line="240" w:lineRule="auto"/>
            </w:pPr>
          </w:p>
        </w:tc>
        <w:tc>
          <w:tcPr>
            <w:tcW w:w="1635" w:type="dxa"/>
            <w:tcMar>
              <w:top w:w="100" w:type="dxa"/>
              <w:left w:w="100" w:type="dxa"/>
              <w:bottom w:w="100" w:type="dxa"/>
              <w:right w:w="100" w:type="dxa"/>
            </w:tcMar>
          </w:tcPr>
          <w:p w:rsidR="005024E3" w:rsidRDefault="005024E3">
            <w:pPr>
              <w:widowControl w:val="0"/>
              <w:spacing w:line="240" w:lineRule="auto"/>
            </w:pPr>
          </w:p>
        </w:tc>
      </w:tr>
      <w:tr w:rsidR="005024E3">
        <w:tc>
          <w:tcPr>
            <w:tcW w:w="3330" w:type="dxa"/>
            <w:tcMar>
              <w:top w:w="100" w:type="dxa"/>
              <w:left w:w="100" w:type="dxa"/>
              <w:bottom w:w="100" w:type="dxa"/>
              <w:right w:w="100" w:type="dxa"/>
            </w:tcMar>
          </w:tcPr>
          <w:p w:rsidR="005024E3" w:rsidRDefault="00CD5F72">
            <w:pPr>
              <w:widowControl w:val="0"/>
              <w:spacing w:line="240" w:lineRule="auto"/>
            </w:pPr>
            <w:r>
              <w:rPr>
                <w:sz w:val="28"/>
              </w:rPr>
              <w:t>4.</w:t>
            </w:r>
          </w:p>
        </w:tc>
        <w:tc>
          <w:tcPr>
            <w:tcW w:w="2310" w:type="dxa"/>
            <w:tcMar>
              <w:top w:w="100" w:type="dxa"/>
              <w:left w:w="100" w:type="dxa"/>
              <w:bottom w:w="100" w:type="dxa"/>
              <w:right w:w="100" w:type="dxa"/>
            </w:tcMar>
          </w:tcPr>
          <w:p w:rsidR="005024E3" w:rsidRDefault="005024E3">
            <w:pPr>
              <w:widowControl w:val="0"/>
              <w:spacing w:line="240" w:lineRule="auto"/>
            </w:pPr>
          </w:p>
        </w:tc>
        <w:tc>
          <w:tcPr>
            <w:tcW w:w="2085" w:type="dxa"/>
            <w:tcMar>
              <w:top w:w="100" w:type="dxa"/>
              <w:left w:w="100" w:type="dxa"/>
              <w:bottom w:w="100" w:type="dxa"/>
              <w:right w:w="100" w:type="dxa"/>
            </w:tcMar>
          </w:tcPr>
          <w:p w:rsidR="005024E3" w:rsidRDefault="005024E3">
            <w:pPr>
              <w:widowControl w:val="0"/>
              <w:spacing w:line="240" w:lineRule="auto"/>
            </w:pPr>
          </w:p>
        </w:tc>
        <w:tc>
          <w:tcPr>
            <w:tcW w:w="1635" w:type="dxa"/>
            <w:tcMar>
              <w:top w:w="100" w:type="dxa"/>
              <w:left w:w="100" w:type="dxa"/>
              <w:bottom w:w="100" w:type="dxa"/>
              <w:right w:w="100" w:type="dxa"/>
            </w:tcMar>
          </w:tcPr>
          <w:p w:rsidR="005024E3" w:rsidRDefault="005024E3">
            <w:pPr>
              <w:widowControl w:val="0"/>
              <w:spacing w:line="240" w:lineRule="auto"/>
            </w:pPr>
          </w:p>
        </w:tc>
      </w:tr>
      <w:tr w:rsidR="005024E3">
        <w:tc>
          <w:tcPr>
            <w:tcW w:w="3330" w:type="dxa"/>
            <w:tcMar>
              <w:top w:w="100" w:type="dxa"/>
              <w:left w:w="100" w:type="dxa"/>
              <w:bottom w:w="100" w:type="dxa"/>
              <w:right w:w="100" w:type="dxa"/>
            </w:tcMar>
          </w:tcPr>
          <w:p w:rsidR="005024E3" w:rsidRDefault="00CD5F72">
            <w:pPr>
              <w:widowControl w:val="0"/>
              <w:spacing w:line="240" w:lineRule="auto"/>
            </w:pPr>
            <w:r>
              <w:rPr>
                <w:sz w:val="28"/>
              </w:rPr>
              <w:t>5.</w:t>
            </w:r>
          </w:p>
        </w:tc>
        <w:tc>
          <w:tcPr>
            <w:tcW w:w="2310" w:type="dxa"/>
            <w:tcMar>
              <w:top w:w="100" w:type="dxa"/>
              <w:left w:w="100" w:type="dxa"/>
              <w:bottom w:w="100" w:type="dxa"/>
              <w:right w:w="100" w:type="dxa"/>
            </w:tcMar>
          </w:tcPr>
          <w:p w:rsidR="005024E3" w:rsidRDefault="005024E3">
            <w:pPr>
              <w:widowControl w:val="0"/>
              <w:spacing w:line="240" w:lineRule="auto"/>
            </w:pPr>
          </w:p>
        </w:tc>
        <w:tc>
          <w:tcPr>
            <w:tcW w:w="2085" w:type="dxa"/>
            <w:tcMar>
              <w:top w:w="100" w:type="dxa"/>
              <w:left w:w="100" w:type="dxa"/>
              <w:bottom w:w="100" w:type="dxa"/>
              <w:right w:w="100" w:type="dxa"/>
            </w:tcMar>
          </w:tcPr>
          <w:p w:rsidR="005024E3" w:rsidRDefault="005024E3">
            <w:pPr>
              <w:widowControl w:val="0"/>
              <w:spacing w:line="240" w:lineRule="auto"/>
            </w:pPr>
          </w:p>
        </w:tc>
        <w:tc>
          <w:tcPr>
            <w:tcW w:w="1635" w:type="dxa"/>
            <w:tcMar>
              <w:top w:w="100" w:type="dxa"/>
              <w:left w:w="100" w:type="dxa"/>
              <w:bottom w:w="100" w:type="dxa"/>
              <w:right w:w="100" w:type="dxa"/>
            </w:tcMar>
          </w:tcPr>
          <w:p w:rsidR="005024E3" w:rsidRDefault="005024E3">
            <w:pPr>
              <w:widowControl w:val="0"/>
              <w:spacing w:line="240" w:lineRule="auto"/>
            </w:pPr>
          </w:p>
        </w:tc>
      </w:tr>
      <w:tr w:rsidR="005024E3">
        <w:tc>
          <w:tcPr>
            <w:tcW w:w="3330" w:type="dxa"/>
            <w:tcMar>
              <w:top w:w="100" w:type="dxa"/>
              <w:left w:w="100" w:type="dxa"/>
              <w:bottom w:w="100" w:type="dxa"/>
              <w:right w:w="100" w:type="dxa"/>
            </w:tcMar>
          </w:tcPr>
          <w:p w:rsidR="005024E3" w:rsidRDefault="00CD5F72">
            <w:pPr>
              <w:widowControl w:val="0"/>
              <w:spacing w:line="240" w:lineRule="auto"/>
            </w:pPr>
            <w:r>
              <w:rPr>
                <w:sz w:val="28"/>
              </w:rPr>
              <w:t>6.</w:t>
            </w:r>
          </w:p>
        </w:tc>
        <w:tc>
          <w:tcPr>
            <w:tcW w:w="2310" w:type="dxa"/>
            <w:tcMar>
              <w:top w:w="100" w:type="dxa"/>
              <w:left w:w="100" w:type="dxa"/>
              <w:bottom w:w="100" w:type="dxa"/>
              <w:right w:w="100" w:type="dxa"/>
            </w:tcMar>
          </w:tcPr>
          <w:p w:rsidR="005024E3" w:rsidRDefault="005024E3">
            <w:pPr>
              <w:widowControl w:val="0"/>
              <w:spacing w:line="240" w:lineRule="auto"/>
            </w:pPr>
          </w:p>
        </w:tc>
        <w:tc>
          <w:tcPr>
            <w:tcW w:w="2085" w:type="dxa"/>
            <w:tcMar>
              <w:top w:w="100" w:type="dxa"/>
              <w:left w:w="100" w:type="dxa"/>
              <w:bottom w:w="100" w:type="dxa"/>
              <w:right w:w="100" w:type="dxa"/>
            </w:tcMar>
          </w:tcPr>
          <w:p w:rsidR="005024E3" w:rsidRDefault="005024E3">
            <w:pPr>
              <w:widowControl w:val="0"/>
              <w:spacing w:line="240" w:lineRule="auto"/>
            </w:pPr>
          </w:p>
        </w:tc>
        <w:tc>
          <w:tcPr>
            <w:tcW w:w="1635" w:type="dxa"/>
            <w:tcMar>
              <w:top w:w="100" w:type="dxa"/>
              <w:left w:w="100" w:type="dxa"/>
              <w:bottom w:w="100" w:type="dxa"/>
              <w:right w:w="100" w:type="dxa"/>
            </w:tcMar>
          </w:tcPr>
          <w:p w:rsidR="005024E3" w:rsidRDefault="005024E3">
            <w:pPr>
              <w:widowControl w:val="0"/>
              <w:spacing w:line="240" w:lineRule="auto"/>
            </w:pPr>
          </w:p>
        </w:tc>
      </w:tr>
      <w:tr w:rsidR="005024E3">
        <w:tc>
          <w:tcPr>
            <w:tcW w:w="3330" w:type="dxa"/>
            <w:tcMar>
              <w:top w:w="100" w:type="dxa"/>
              <w:left w:w="100" w:type="dxa"/>
              <w:bottom w:w="100" w:type="dxa"/>
              <w:right w:w="100" w:type="dxa"/>
            </w:tcMar>
          </w:tcPr>
          <w:p w:rsidR="005024E3" w:rsidRDefault="00CD5F72">
            <w:pPr>
              <w:widowControl w:val="0"/>
              <w:spacing w:line="240" w:lineRule="auto"/>
            </w:pPr>
            <w:r>
              <w:rPr>
                <w:sz w:val="28"/>
              </w:rPr>
              <w:t>7.</w:t>
            </w:r>
          </w:p>
        </w:tc>
        <w:tc>
          <w:tcPr>
            <w:tcW w:w="2310" w:type="dxa"/>
            <w:tcMar>
              <w:top w:w="100" w:type="dxa"/>
              <w:left w:w="100" w:type="dxa"/>
              <w:bottom w:w="100" w:type="dxa"/>
              <w:right w:w="100" w:type="dxa"/>
            </w:tcMar>
          </w:tcPr>
          <w:p w:rsidR="005024E3" w:rsidRDefault="005024E3">
            <w:pPr>
              <w:widowControl w:val="0"/>
              <w:spacing w:line="240" w:lineRule="auto"/>
            </w:pPr>
          </w:p>
        </w:tc>
        <w:tc>
          <w:tcPr>
            <w:tcW w:w="2085" w:type="dxa"/>
            <w:tcMar>
              <w:top w:w="100" w:type="dxa"/>
              <w:left w:w="100" w:type="dxa"/>
              <w:bottom w:w="100" w:type="dxa"/>
              <w:right w:w="100" w:type="dxa"/>
            </w:tcMar>
          </w:tcPr>
          <w:p w:rsidR="005024E3" w:rsidRDefault="005024E3">
            <w:pPr>
              <w:widowControl w:val="0"/>
              <w:spacing w:line="240" w:lineRule="auto"/>
            </w:pPr>
          </w:p>
        </w:tc>
        <w:tc>
          <w:tcPr>
            <w:tcW w:w="1635" w:type="dxa"/>
            <w:tcMar>
              <w:top w:w="100" w:type="dxa"/>
              <w:left w:w="100" w:type="dxa"/>
              <w:bottom w:w="100" w:type="dxa"/>
              <w:right w:w="100" w:type="dxa"/>
            </w:tcMar>
          </w:tcPr>
          <w:p w:rsidR="005024E3" w:rsidRDefault="005024E3">
            <w:pPr>
              <w:widowControl w:val="0"/>
              <w:spacing w:line="240" w:lineRule="auto"/>
            </w:pPr>
          </w:p>
        </w:tc>
      </w:tr>
      <w:tr w:rsidR="005024E3">
        <w:tc>
          <w:tcPr>
            <w:tcW w:w="3330" w:type="dxa"/>
            <w:tcMar>
              <w:top w:w="100" w:type="dxa"/>
              <w:left w:w="100" w:type="dxa"/>
              <w:bottom w:w="100" w:type="dxa"/>
              <w:right w:w="100" w:type="dxa"/>
            </w:tcMar>
          </w:tcPr>
          <w:p w:rsidR="005024E3" w:rsidRDefault="00CD5F72">
            <w:pPr>
              <w:widowControl w:val="0"/>
              <w:spacing w:line="240" w:lineRule="auto"/>
            </w:pPr>
            <w:r>
              <w:rPr>
                <w:sz w:val="28"/>
              </w:rPr>
              <w:t>8.</w:t>
            </w:r>
          </w:p>
        </w:tc>
        <w:tc>
          <w:tcPr>
            <w:tcW w:w="2310" w:type="dxa"/>
            <w:tcMar>
              <w:top w:w="100" w:type="dxa"/>
              <w:left w:w="100" w:type="dxa"/>
              <w:bottom w:w="100" w:type="dxa"/>
              <w:right w:w="100" w:type="dxa"/>
            </w:tcMar>
          </w:tcPr>
          <w:p w:rsidR="005024E3" w:rsidRDefault="005024E3">
            <w:pPr>
              <w:widowControl w:val="0"/>
              <w:spacing w:line="240" w:lineRule="auto"/>
            </w:pPr>
          </w:p>
        </w:tc>
        <w:tc>
          <w:tcPr>
            <w:tcW w:w="2085" w:type="dxa"/>
            <w:tcMar>
              <w:top w:w="100" w:type="dxa"/>
              <w:left w:w="100" w:type="dxa"/>
              <w:bottom w:w="100" w:type="dxa"/>
              <w:right w:w="100" w:type="dxa"/>
            </w:tcMar>
          </w:tcPr>
          <w:p w:rsidR="005024E3" w:rsidRDefault="005024E3">
            <w:pPr>
              <w:widowControl w:val="0"/>
              <w:spacing w:line="240" w:lineRule="auto"/>
            </w:pPr>
          </w:p>
        </w:tc>
        <w:tc>
          <w:tcPr>
            <w:tcW w:w="1635" w:type="dxa"/>
            <w:tcMar>
              <w:top w:w="100" w:type="dxa"/>
              <w:left w:w="100" w:type="dxa"/>
              <w:bottom w:w="100" w:type="dxa"/>
              <w:right w:w="100" w:type="dxa"/>
            </w:tcMar>
          </w:tcPr>
          <w:p w:rsidR="005024E3" w:rsidRDefault="005024E3">
            <w:pPr>
              <w:widowControl w:val="0"/>
              <w:spacing w:line="240" w:lineRule="auto"/>
            </w:pPr>
          </w:p>
        </w:tc>
      </w:tr>
      <w:tr w:rsidR="005024E3">
        <w:tc>
          <w:tcPr>
            <w:tcW w:w="3330" w:type="dxa"/>
            <w:tcMar>
              <w:top w:w="100" w:type="dxa"/>
              <w:left w:w="100" w:type="dxa"/>
              <w:bottom w:w="100" w:type="dxa"/>
              <w:right w:w="100" w:type="dxa"/>
            </w:tcMar>
          </w:tcPr>
          <w:p w:rsidR="005024E3" w:rsidRDefault="00CD5F72">
            <w:pPr>
              <w:widowControl w:val="0"/>
              <w:spacing w:line="240" w:lineRule="auto"/>
            </w:pPr>
            <w:r>
              <w:rPr>
                <w:sz w:val="28"/>
              </w:rPr>
              <w:t>9.</w:t>
            </w:r>
          </w:p>
        </w:tc>
        <w:tc>
          <w:tcPr>
            <w:tcW w:w="2310" w:type="dxa"/>
            <w:tcMar>
              <w:top w:w="100" w:type="dxa"/>
              <w:left w:w="100" w:type="dxa"/>
              <w:bottom w:w="100" w:type="dxa"/>
              <w:right w:w="100" w:type="dxa"/>
            </w:tcMar>
          </w:tcPr>
          <w:p w:rsidR="005024E3" w:rsidRDefault="005024E3">
            <w:pPr>
              <w:widowControl w:val="0"/>
              <w:spacing w:line="240" w:lineRule="auto"/>
            </w:pPr>
          </w:p>
        </w:tc>
        <w:tc>
          <w:tcPr>
            <w:tcW w:w="2085" w:type="dxa"/>
            <w:tcMar>
              <w:top w:w="100" w:type="dxa"/>
              <w:left w:w="100" w:type="dxa"/>
              <w:bottom w:w="100" w:type="dxa"/>
              <w:right w:w="100" w:type="dxa"/>
            </w:tcMar>
          </w:tcPr>
          <w:p w:rsidR="005024E3" w:rsidRDefault="005024E3">
            <w:pPr>
              <w:widowControl w:val="0"/>
              <w:spacing w:line="240" w:lineRule="auto"/>
            </w:pPr>
          </w:p>
        </w:tc>
        <w:tc>
          <w:tcPr>
            <w:tcW w:w="1635" w:type="dxa"/>
            <w:tcMar>
              <w:top w:w="100" w:type="dxa"/>
              <w:left w:w="100" w:type="dxa"/>
              <w:bottom w:w="100" w:type="dxa"/>
              <w:right w:w="100" w:type="dxa"/>
            </w:tcMar>
          </w:tcPr>
          <w:p w:rsidR="005024E3" w:rsidRDefault="005024E3">
            <w:pPr>
              <w:widowControl w:val="0"/>
              <w:spacing w:line="240" w:lineRule="auto"/>
            </w:pPr>
          </w:p>
        </w:tc>
      </w:tr>
      <w:tr w:rsidR="005024E3">
        <w:tc>
          <w:tcPr>
            <w:tcW w:w="3330" w:type="dxa"/>
            <w:tcMar>
              <w:top w:w="100" w:type="dxa"/>
              <w:left w:w="100" w:type="dxa"/>
              <w:bottom w:w="100" w:type="dxa"/>
              <w:right w:w="100" w:type="dxa"/>
            </w:tcMar>
          </w:tcPr>
          <w:p w:rsidR="005024E3" w:rsidRDefault="00CD5F72">
            <w:pPr>
              <w:widowControl w:val="0"/>
              <w:spacing w:line="240" w:lineRule="auto"/>
            </w:pPr>
            <w:r>
              <w:rPr>
                <w:sz w:val="28"/>
              </w:rPr>
              <w:t>10.</w:t>
            </w:r>
          </w:p>
        </w:tc>
        <w:tc>
          <w:tcPr>
            <w:tcW w:w="2310" w:type="dxa"/>
            <w:tcMar>
              <w:top w:w="100" w:type="dxa"/>
              <w:left w:w="100" w:type="dxa"/>
              <w:bottom w:w="100" w:type="dxa"/>
              <w:right w:w="100" w:type="dxa"/>
            </w:tcMar>
          </w:tcPr>
          <w:p w:rsidR="005024E3" w:rsidRDefault="005024E3">
            <w:pPr>
              <w:widowControl w:val="0"/>
              <w:spacing w:line="240" w:lineRule="auto"/>
            </w:pPr>
          </w:p>
        </w:tc>
        <w:tc>
          <w:tcPr>
            <w:tcW w:w="2085" w:type="dxa"/>
            <w:tcMar>
              <w:top w:w="100" w:type="dxa"/>
              <w:left w:w="100" w:type="dxa"/>
              <w:bottom w:w="100" w:type="dxa"/>
              <w:right w:w="100" w:type="dxa"/>
            </w:tcMar>
          </w:tcPr>
          <w:p w:rsidR="005024E3" w:rsidRDefault="005024E3">
            <w:pPr>
              <w:widowControl w:val="0"/>
              <w:spacing w:line="240" w:lineRule="auto"/>
            </w:pPr>
          </w:p>
        </w:tc>
        <w:tc>
          <w:tcPr>
            <w:tcW w:w="1635" w:type="dxa"/>
            <w:tcMar>
              <w:top w:w="100" w:type="dxa"/>
              <w:left w:w="100" w:type="dxa"/>
              <w:bottom w:w="100" w:type="dxa"/>
              <w:right w:w="100" w:type="dxa"/>
            </w:tcMar>
          </w:tcPr>
          <w:p w:rsidR="005024E3" w:rsidRDefault="005024E3">
            <w:pPr>
              <w:widowControl w:val="0"/>
              <w:spacing w:line="240" w:lineRule="auto"/>
            </w:pPr>
          </w:p>
        </w:tc>
      </w:tr>
    </w:tbl>
    <w:p w:rsidR="005024E3" w:rsidRDefault="005024E3">
      <w:pPr>
        <w:widowControl w:val="0"/>
      </w:pPr>
    </w:p>
    <w:p w:rsidR="005024E3" w:rsidRDefault="005024E3">
      <w:pPr>
        <w:widowControl w:val="0"/>
      </w:pPr>
    </w:p>
    <w:p w:rsidR="005024E3" w:rsidRDefault="00CD5F72">
      <w:pPr>
        <w:widowControl w:val="0"/>
        <w:jc w:val="center"/>
      </w:pPr>
      <w:r>
        <w:rPr>
          <w:sz w:val="20"/>
        </w:rPr>
        <w:t xml:space="preserve">To make money collection easier, we have created an online giving page: </w:t>
      </w:r>
      <w:r>
        <w:rPr>
          <w:b/>
          <w:sz w:val="28"/>
        </w:rPr>
        <w:t xml:space="preserve"> </w:t>
      </w:r>
      <w:r>
        <w:rPr>
          <w:b/>
          <w:color w:val="222222"/>
          <w:sz w:val="28"/>
          <w:u w:val="single"/>
          <w:shd w:val="clear" w:color="auto" w:fill="E8E8E8"/>
        </w:rPr>
        <w:t>igg.me/at/Pennies4percents</w:t>
      </w:r>
      <w:r>
        <w:rPr>
          <w:b/>
          <w:color w:val="222222"/>
          <w:sz w:val="28"/>
          <w:shd w:val="clear" w:color="auto" w:fill="E8E8E8"/>
        </w:rPr>
        <w:t xml:space="preserve"> </w:t>
      </w:r>
    </w:p>
    <w:p w:rsidR="005024E3" w:rsidRDefault="00CD5F72">
      <w:pPr>
        <w:widowControl w:val="0"/>
      </w:pPr>
      <w:proofErr w:type="gramStart"/>
      <w:r>
        <w:rPr>
          <w:sz w:val="20"/>
        </w:rPr>
        <w:t>where</w:t>
      </w:r>
      <w:proofErr w:type="gramEnd"/>
      <w:r>
        <w:rPr>
          <w:sz w:val="20"/>
        </w:rPr>
        <w:t xml:space="preserve"> sponsors can go online and pay their pledges with a debit or credit card. This alleviates the need </w:t>
      </w:r>
      <w:r>
        <w:rPr>
          <w:sz w:val="20"/>
        </w:rPr>
        <w:lastRenderedPageBreak/>
        <w:t>for cash and helps our students not have to deal with collections. Students and families can email this website to their family and friends to make spo</w:t>
      </w:r>
      <w:r>
        <w:rPr>
          <w:sz w:val="20"/>
        </w:rPr>
        <w:t xml:space="preserve">nsorship and collections easier. We are happy to accept cash donations as well. </w:t>
      </w:r>
    </w:p>
    <w:p w:rsidR="005024E3" w:rsidRDefault="00CD5F72">
      <w:r>
        <w:br w:type="page"/>
      </w:r>
    </w:p>
    <w:p w:rsidR="005024E3" w:rsidRDefault="005024E3">
      <w:pPr>
        <w:widowControl w:val="0"/>
      </w:pPr>
    </w:p>
    <w:sectPr w:rsidR="005024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024E3"/>
    <w:rsid w:val="005024E3"/>
    <w:rsid w:val="00CD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Bucks for Books.docx</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Bucks for Books.docx</dc:title>
  <dc:creator>nancy penchev</dc:creator>
  <cp:lastModifiedBy>nancy penchev</cp:lastModifiedBy>
  <cp:revision>2</cp:revision>
  <dcterms:created xsi:type="dcterms:W3CDTF">2015-01-06T16:02:00Z</dcterms:created>
  <dcterms:modified xsi:type="dcterms:W3CDTF">2015-01-06T16:02:00Z</dcterms:modified>
</cp:coreProperties>
</file>